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DD7DA" w14:textId="69A63606" w:rsidR="00715410" w:rsidRDefault="00715410" w:rsidP="004468CE">
      <w:pPr>
        <w:spacing w:after="0" w:line="360" w:lineRule="auto"/>
        <w:ind w:firstLine="720"/>
        <w:jc w:val="center"/>
      </w:pPr>
      <w:bookmarkStart w:id="0" w:name="_GoBack"/>
      <w:bookmarkEnd w:id="0"/>
      <w:r>
        <w:t>The Value of Gemilut Chasadim vs. The Value of Tzedakah</w:t>
      </w:r>
    </w:p>
    <w:p w14:paraId="2873709A" w14:textId="77777777" w:rsidR="004468CE" w:rsidRDefault="004468CE" w:rsidP="004468CE">
      <w:pPr>
        <w:spacing w:after="0" w:line="360" w:lineRule="auto"/>
        <w:ind w:firstLine="720"/>
        <w:jc w:val="center"/>
      </w:pPr>
    </w:p>
    <w:p w14:paraId="58F692F1" w14:textId="7131080E" w:rsidR="00555EC0" w:rsidRDefault="00715410" w:rsidP="00555EC0">
      <w:pPr>
        <w:tabs>
          <w:tab w:val="left" w:pos="1890"/>
        </w:tabs>
        <w:spacing w:after="0"/>
      </w:pPr>
      <w:r>
        <w:t xml:space="preserve">“Our Rabbis taught, in three respects </w:t>
      </w:r>
      <w:r w:rsidRPr="009B707F">
        <w:rPr>
          <w:i/>
        </w:rPr>
        <w:t xml:space="preserve">gemilut </w:t>
      </w:r>
      <w:r w:rsidR="00555EC0">
        <w:rPr>
          <w:i/>
        </w:rPr>
        <w:t>c</w:t>
      </w:r>
      <w:r w:rsidRPr="009B707F">
        <w:rPr>
          <w:i/>
        </w:rPr>
        <w:t>hasadim</w:t>
      </w:r>
      <w:r>
        <w:t xml:space="preserve"> (acts of kindness) are superior to tzedakah (charity): Tzedakah can be done only with one’s money, but </w:t>
      </w:r>
      <w:r w:rsidRPr="009B707F">
        <w:rPr>
          <w:i/>
        </w:rPr>
        <w:t>gemilut hasadim</w:t>
      </w:r>
      <w:r>
        <w:t xml:space="preserve"> can be done with one’s person and one’s money. Tzedakah can be given only to the poor, while </w:t>
      </w:r>
      <w:r w:rsidRPr="009B707F">
        <w:rPr>
          <w:i/>
        </w:rPr>
        <w:t>gemilut hasadim</w:t>
      </w:r>
      <w:r>
        <w:t xml:space="preserve"> can be done both for the rich and the poor. Tzedakah can be given to the living only, while </w:t>
      </w:r>
      <w:r w:rsidRPr="009B707F">
        <w:rPr>
          <w:i/>
        </w:rPr>
        <w:t>gemilut hasadim</w:t>
      </w:r>
      <w:r>
        <w:t xml:space="preserve"> can be done both to the living and to the dead.”</w:t>
      </w:r>
      <w:r w:rsidR="00555EC0">
        <w:t xml:space="preserve"> </w:t>
      </w:r>
    </w:p>
    <w:p w14:paraId="5FDEBC81" w14:textId="15BDBF4A" w:rsidR="00715410" w:rsidRDefault="00555EC0" w:rsidP="00555EC0">
      <w:pPr>
        <w:tabs>
          <w:tab w:val="left" w:pos="1890"/>
        </w:tabs>
        <w:spacing w:after="0"/>
      </w:pPr>
      <w:r>
        <w:tab/>
        <w:t>Babylonian Talmud Sukkah 49b</w:t>
      </w:r>
    </w:p>
    <w:p w14:paraId="545C9B2B" w14:textId="3CDEF4BD" w:rsidR="00715410" w:rsidRDefault="00715410" w:rsidP="003E2BDA">
      <w:pPr>
        <w:tabs>
          <w:tab w:val="left" w:pos="1890"/>
        </w:tabs>
        <w:spacing w:after="0"/>
      </w:pPr>
      <w:r>
        <w:tab/>
      </w:r>
    </w:p>
    <w:p w14:paraId="42DF1347" w14:textId="314880DA" w:rsidR="00715410" w:rsidRDefault="00F71435" w:rsidP="00F71435">
      <w:pPr>
        <w:tabs>
          <w:tab w:val="left" w:pos="1890"/>
        </w:tabs>
        <w:spacing w:after="0"/>
      </w:pPr>
      <w:r>
        <w:tab/>
      </w:r>
      <w:r w:rsidR="000F383D">
        <w:t>Earlier</w:t>
      </w:r>
      <w:r>
        <w:t xml:space="preserve"> on this page of Talmud</w:t>
      </w:r>
      <w:r w:rsidR="000F383D">
        <w:t>, “R. El</w:t>
      </w:r>
      <w:r w:rsidR="00715410">
        <w:t xml:space="preserve">azar states, </w:t>
      </w:r>
      <w:r w:rsidR="00715410">
        <w:rPr>
          <w:i/>
        </w:rPr>
        <w:t>Gemilut Hasadim</w:t>
      </w:r>
      <w:r w:rsidR="000F383D">
        <w:rPr>
          <w:i/>
        </w:rPr>
        <w:t xml:space="preserve"> </w:t>
      </w:r>
      <w:r w:rsidR="000F383D" w:rsidRPr="000F383D">
        <w:t>assisting someone in need</w:t>
      </w:r>
      <w:r w:rsidR="00715410">
        <w:t xml:space="preserve"> is greater</w:t>
      </w:r>
      <w:r>
        <w:t xml:space="preserve"> than charity, for it is said, ‘</w:t>
      </w:r>
      <w:r w:rsidR="00715410">
        <w:t xml:space="preserve">Sow to yourselves according to your charity, but reap according to your </w:t>
      </w:r>
      <w:r w:rsidR="009B6176">
        <w:t>chesed (</w:t>
      </w:r>
      <w:r w:rsidR="00AC65A6">
        <w:t>Hosea 10:12)</w:t>
      </w:r>
      <w:r w:rsidR="00715410">
        <w:t>; if a man sows, it is doubtful whether he will eat [the harvest] or not, but when a man reaps, he will certainly eat.</w:t>
      </w:r>
      <w:r>
        <w:t>’</w:t>
      </w:r>
      <w:r w:rsidR="000F383D">
        <w:t>” (Babylonian Talmud Sukkah 49b)</w:t>
      </w:r>
      <w:r w:rsidR="00715410">
        <w:t xml:space="preserve">  </w:t>
      </w:r>
    </w:p>
    <w:p w14:paraId="7888F15F" w14:textId="41981C71" w:rsidR="00715410" w:rsidRDefault="00F71435" w:rsidP="00F71435">
      <w:pPr>
        <w:tabs>
          <w:tab w:val="left" w:pos="1890"/>
        </w:tabs>
        <w:spacing w:after="0"/>
      </w:pPr>
      <w:r>
        <w:tab/>
      </w:r>
      <w:r w:rsidR="000F383D">
        <w:t>“R. El</w:t>
      </w:r>
      <w:r w:rsidR="00715410">
        <w:t xml:space="preserve">azar further stated, He who executes charity and justice is regarded as though he had filled all the world with kindness, for it is said, </w:t>
      </w:r>
      <w:r w:rsidR="00715410" w:rsidRPr="00F00DCA">
        <w:rPr>
          <w:i/>
        </w:rPr>
        <w:t xml:space="preserve">He loveth charity and justice, the earth is full </w:t>
      </w:r>
      <w:r w:rsidR="00715410">
        <w:rPr>
          <w:i/>
        </w:rPr>
        <w:t>of the lovingkindness of the Lo</w:t>
      </w:r>
      <w:r w:rsidR="00715410" w:rsidRPr="00F00DCA">
        <w:rPr>
          <w:i/>
        </w:rPr>
        <w:t>rd</w:t>
      </w:r>
      <w:r w:rsidR="009B6176">
        <w:t>. (</w:t>
      </w:r>
      <w:r w:rsidR="00AC65A6">
        <w:t>Psalms 33:5)  L</w:t>
      </w:r>
      <w:r w:rsidR="00715410">
        <w:t xml:space="preserve">est you say that whoever wishes to do good succeeds without difficulty, Scripture expressly says, </w:t>
      </w:r>
      <w:r w:rsidR="00715410">
        <w:rPr>
          <w:i/>
        </w:rPr>
        <w:t>How precious is Thy</w:t>
      </w:r>
      <w:r w:rsidR="00715410" w:rsidRPr="00F00DCA">
        <w:rPr>
          <w:i/>
        </w:rPr>
        <w:t xml:space="preserve"> lovingkindness</w:t>
      </w:r>
      <w:r w:rsidR="00715410">
        <w:t xml:space="preserve">, </w:t>
      </w:r>
      <w:r w:rsidR="00AC65A6">
        <w:rPr>
          <w:i/>
        </w:rPr>
        <w:t>O God..</w:t>
      </w:r>
      <w:r w:rsidR="00715410">
        <w:t>.</w:t>
      </w:r>
      <w:r w:rsidR="00AC65A6">
        <w:t>(Psalms 36:8</w:t>
      </w:r>
      <w:r w:rsidR="009B6176">
        <w:t>) As</w:t>
      </w:r>
      <w:r w:rsidR="00715410">
        <w:t xml:space="preserve"> one might say that this applies also to a man who fears God, Scripture expressly says, </w:t>
      </w:r>
      <w:r w:rsidR="00715410" w:rsidRPr="00F00DCA">
        <w:rPr>
          <w:i/>
        </w:rPr>
        <w:t>But the lovingkindness of the Lord is from everlasting to everlasting upon them that fear Him</w:t>
      </w:r>
      <w:r w:rsidR="00715410">
        <w:t>.”</w:t>
      </w:r>
      <w:r w:rsidR="00AC65A6">
        <w:t xml:space="preserve"> (Psalms 103:17)</w:t>
      </w:r>
      <w:r>
        <w:t>(Babylonian Talmud Sukkah 50a)</w:t>
      </w:r>
    </w:p>
    <w:p w14:paraId="07FA8AC0" w14:textId="129F56EF" w:rsidR="00715410" w:rsidRDefault="00F71435" w:rsidP="003E2BDA">
      <w:pPr>
        <w:tabs>
          <w:tab w:val="left" w:pos="1890"/>
        </w:tabs>
      </w:pPr>
      <w:r>
        <w:tab/>
        <w:t xml:space="preserve">Is it </w:t>
      </w:r>
      <w:r w:rsidR="00715410">
        <w:t xml:space="preserve">easier for </w:t>
      </w:r>
      <w:r w:rsidR="00AC65A6">
        <w:t xml:space="preserve">us </w:t>
      </w:r>
      <w:r w:rsidR="00715410">
        <w:t>to give Tzedakah than i</w:t>
      </w:r>
      <w:r w:rsidR="00AC65A6">
        <w:t>t is to exhibit lovingkindness? Today, we</w:t>
      </w:r>
      <w:r w:rsidR="00715410">
        <w:t xml:space="preserve"> are torn between spending time at work, </w:t>
      </w:r>
      <w:r w:rsidR="00AC65A6">
        <w:t>with our</w:t>
      </w:r>
      <w:r w:rsidR="00715410">
        <w:t xml:space="preserve"> families, finding leisure time for </w:t>
      </w:r>
      <w:r w:rsidR="00AC65A6">
        <w:t>ourselves o</w:t>
      </w:r>
      <w:r w:rsidR="00715410">
        <w:t>r</w:t>
      </w:r>
      <w:r w:rsidR="00AC65A6">
        <w:t xml:space="preserve"> finding</w:t>
      </w:r>
      <w:r w:rsidR="00715410">
        <w:t xml:space="preserve"> time to volunteer.  </w:t>
      </w:r>
      <w:r w:rsidR="00AC65A6">
        <w:t xml:space="preserve">It </w:t>
      </w:r>
      <w:r>
        <w:t xml:space="preserve">can be </w:t>
      </w:r>
      <w:r w:rsidR="00715410">
        <w:t xml:space="preserve">easier </w:t>
      </w:r>
      <w:r w:rsidR="00AC65A6">
        <w:t xml:space="preserve">just </w:t>
      </w:r>
      <w:r w:rsidR="00715410">
        <w:t xml:space="preserve">to write a check </w:t>
      </w:r>
      <w:r w:rsidR="00AC65A6">
        <w:t>and</w:t>
      </w:r>
      <w:r w:rsidR="00715410">
        <w:t xml:space="preserve"> donate to a needy pers</w:t>
      </w:r>
      <w:r w:rsidR="00AC65A6">
        <w:t>on or organization.  T</w:t>
      </w:r>
      <w:r w:rsidR="00715410">
        <w:t xml:space="preserve">ime </w:t>
      </w:r>
      <w:r w:rsidR="00AC65A6">
        <w:t>is our most priceless commodity.</w:t>
      </w:r>
      <w:r w:rsidR="00715410">
        <w:t xml:space="preserve"> </w:t>
      </w:r>
      <w:r w:rsidR="00AC65A6">
        <w:t xml:space="preserve">Giving </w:t>
      </w:r>
      <w:r w:rsidR="00715410">
        <w:t>our t</w:t>
      </w:r>
      <w:r>
        <w:t xml:space="preserve">ime to help someone in </w:t>
      </w:r>
      <w:r w:rsidR="009B6176">
        <w:t>need</w:t>
      </w:r>
      <w:r>
        <w:t xml:space="preserve"> </w:t>
      </w:r>
      <w:r w:rsidR="00AC65A6">
        <w:t xml:space="preserve">turns our time into </w:t>
      </w:r>
      <w:r>
        <w:t>a valuable gift</w:t>
      </w:r>
      <w:r w:rsidR="00715410">
        <w:t xml:space="preserve">.  </w:t>
      </w:r>
      <w:r>
        <w:t>G</w:t>
      </w:r>
      <w:r w:rsidR="00AC65A6">
        <w:t>iving the</w:t>
      </w:r>
      <w:r w:rsidR="00715410">
        <w:t xml:space="preserve"> gift of</w:t>
      </w:r>
      <w:r w:rsidR="00AC65A6">
        <w:t xml:space="preserve"> our time</w:t>
      </w:r>
      <w:r w:rsidR="00715410">
        <w:t xml:space="preserve"> is </w:t>
      </w:r>
      <w:r>
        <w:t>a way</w:t>
      </w:r>
      <w:r w:rsidR="009B3BF7">
        <w:t xml:space="preserve"> we can</w:t>
      </w:r>
      <w:r w:rsidR="00715410">
        <w:t xml:space="preserve"> emulate God’s lovingkindness.</w:t>
      </w:r>
    </w:p>
    <w:p w14:paraId="0FE45269" w14:textId="453A3008" w:rsidR="00166D4A" w:rsidRDefault="00166D4A" w:rsidP="003E2BDA">
      <w:pPr>
        <w:tabs>
          <w:tab w:val="left" w:pos="1890"/>
        </w:tabs>
      </w:pPr>
      <w:r>
        <w:t xml:space="preserve">Questions: </w:t>
      </w:r>
    </w:p>
    <w:p w14:paraId="1A1687F9" w14:textId="57C4A4AF" w:rsidR="00F71435" w:rsidRDefault="00F71435" w:rsidP="00F71435">
      <w:pPr>
        <w:pStyle w:val="ListParagraph"/>
        <w:numPr>
          <w:ilvl w:val="0"/>
          <w:numId w:val="1"/>
        </w:numPr>
        <w:tabs>
          <w:tab w:val="left" w:pos="1890"/>
        </w:tabs>
      </w:pPr>
      <w:r>
        <w:t xml:space="preserve">What differences </w:t>
      </w:r>
      <w:r w:rsidR="004468CE">
        <w:t xml:space="preserve">do </w:t>
      </w:r>
      <w:r>
        <w:t xml:space="preserve">you see between </w:t>
      </w:r>
      <w:r w:rsidRPr="00F71435">
        <w:rPr>
          <w:i/>
        </w:rPr>
        <w:t>gemilut chasadim</w:t>
      </w:r>
      <w:r>
        <w:t xml:space="preserve"> and </w:t>
      </w:r>
      <w:r w:rsidRPr="00F71435">
        <w:rPr>
          <w:i/>
        </w:rPr>
        <w:t>tzedakah</w:t>
      </w:r>
      <w:r>
        <w:t>?</w:t>
      </w:r>
    </w:p>
    <w:p w14:paraId="64B84CB1" w14:textId="109BB1DC" w:rsidR="00F71435" w:rsidRDefault="00F71435" w:rsidP="00F71435">
      <w:pPr>
        <w:pStyle w:val="ListParagraph"/>
        <w:numPr>
          <w:ilvl w:val="0"/>
          <w:numId w:val="1"/>
        </w:numPr>
        <w:tabs>
          <w:tab w:val="left" w:pos="1890"/>
        </w:tabs>
      </w:pPr>
      <w:r>
        <w:t>How does R. Elazar view gemilut chasadim?  How do you interpret his teaching?</w:t>
      </w:r>
    </w:p>
    <w:p w14:paraId="316C7B69" w14:textId="384B972A" w:rsidR="00F71435" w:rsidRDefault="004468CE" w:rsidP="00F71435">
      <w:pPr>
        <w:pStyle w:val="ListParagraph"/>
        <w:numPr>
          <w:ilvl w:val="0"/>
          <w:numId w:val="1"/>
        </w:numPr>
        <w:tabs>
          <w:tab w:val="left" w:pos="1890"/>
        </w:tabs>
      </w:pPr>
      <w:r>
        <w:t>D</w:t>
      </w:r>
      <w:r w:rsidR="00F71435">
        <w:t>o you think it is easier to give tzedakah than exhibit lovingkindness?</w:t>
      </w:r>
    </w:p>
    <w:p w14:paraId="46F2E652" w14:textId="630EFE69" w:rsidR="004468CE" w:rsidRDefault="004468CE" w:rsidP="00F71435">
      <w:pPr>
        <w:pStyle w:val="ListParagraph"/>
        <w:numPr>
          <w:ilvl w:val="0"/>
          <w:numId w:val="1"/>
        </w:numPr>
        <w:tabs>
          <w:tab w:val="left" w:pos="1890"/>
        </w:tabs>
      </w:pPr>
      <w:r>
        <w:t>Based on this Talmudic passage, in what ways can we bring chesed into the world?</w:t>
      </w:r>
    </w:p>
    <w:p w14:paraId="5D608133" w14:textId="77777777" w:rsidR="00F71435" w:rsidRDefault="00F71435" w:rsidP="00F71435">
      <w:pPr>
        <w:pStyle w:val="ListParagraph"/>
        <w:tabs>
          <w:tab w:val="left" w:pos="1890"/>
        </w:tabs>
      </w:pPr>
    </w:p>
    <w:p w14:paraId="2E076DDB" w14:textId="77777777" w:rsidR="00F71435" w:rsidRDefault="00F71435" w:rsidP="003E2BDA">
      <w:pPr>
        <w:tabs>
          <w:tab w:val="left" w:pos="1890"/>
        </w:tabs>
        <w:spacing w:after="0"/>
      </w:pPr>
    </w:p>
    <w:p w14:paraId="6E0E466B" w14:textId="34B06B3C" w:rsidR="00F71435" w:rsidRDefault="00F71435" w:rsidP="003E2BDA">
      <w:pPr>
        <w:tabs>
          <w:tab w:val="left" w:pos="1890"/>
        </w:tabs>
        <w:spacing w:after="0"/>
      </w:pPr>
      <w:r>
        <w:t>Esther Racoosin</w:t>
      </w:r>
    </w:p>
    <w:p w14:paraId="62D746BA" w14:textId="4C16CA84" w:rsidR="00715410" w:rsidRDefault="00715410" w:rsidP="003E2BDA">
      <w:pPr>
        <w:tabs>
          <w:tab w:val="left" w:pos="1890"/>
        </w:tabs>
        <w:spacing w:after="0"/>
      </w:pPr>
      <w:r>
        <w:t>International Northeast Region</w:t>
      </w:r>
    </w:p>
    <w:p w14:paraId="77C1423B" w14:textId="2164182D" w:rsidR="00715410" w:rsidRDefault="00715410" w:rsidP="003E2BDA">
      <w:pPr>
        <w:tabs>
          <w:tab w:val="left" w:pos="1890"/>
        </w:tabs>
        <w:spacing w:after="0"/>
      </w:pPr>
      <w:r>
        <w:t>Education/Program Chair</w:t>
      </w:r>
    </w:p>
    <w:sectPr w:rsidR="00715410" w:rsidSect="00715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61D4"/>
    <w:multiLevelType w:val="hybridMultilevel"/>
    <w:tmpl w:val="9FA8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C"/>
    <w:rsid w:val="00087D6C"/>
    <w:rsid w:val="000F383D"/>
    <w:rsid w:val="00166D4A"/>
    <w:rsid w:val="003E2BDA"/>
    <w:rsid w:val="004468CE"/>
    <w:rsid w:val="004B4168"/>
    <w:rsid w:val="00555EC0"/>
    <w:rsid w:val="00580863"/>
    <w:rsid w:val="005F3342"/>
    <w:rsid w:val="00715410"/>
    <w:rsid w:val="00735F4A"/>
    <w:rsid w:val="00845690"/>
    <w:rsid w:val="009B3BF7"/>
    <w:rsid w:val="009B6176"/>
    <w:rsid w:val="009D7B35"/>
    <w:rsid w:val="00AC65A6"/>
    <w:rsid w:val="00F71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9E4F"/>
  <w15:docId w15:val="{FE179777-899D-4044-8D0C-81443459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Ezring</dc:creator>
  <cp:keywords/>
  <dc:description/>
  <cp:lastModifiedBy>Rhonda</cp:lastModifiedBy>
  <cp:revision>2</cp:revision>
  <dcterms:created xsi:type="dcterms:W3CDTF">2019-09-17T14:14:00Z</dcterms:created>
  <dcterms:modified xsi:type="dcterms:W3CDTF">2019-09-17T14:14:00Z</dcterms:modified>
</cp:coreProperties>
</file>